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3DF" w:rsidRPr="00CE5054" w:rsidRDefault="00E163DF" w:rsidP="00E16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054">
        <w:rPr>
          <w:rFonts w:ascii="Times New Roman" w:hAnsi="Times New Roman"/>
          <w:b/>
          <w:sz w:val="28"/>
          <w:szCs w:val="28"/>
        </w:rPr>
        <w:t>ТЕХНОЛОГІЧНА КАРТКА</w:t>
      </w:r>
    </w:p>
    <w:p w:rsidR="00E163DF" w:rsidRPr="00CE5054" w:rsidRDefault="00E163DF" w:rsidP="00E163D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E5054">
        <w:rPr>
          <w:rFonts w:ascii="Times New Roman" w:hAnsi="Times New Roman"/>
          <w:b/>
          <w:sz w:val="28"/>
          <w:szCs w:val="28"/>
          <w:lang w:eastAsia="uk-UA"/>
        </w:rPr>
        <w:t>адміністративної послуги</w:t>
      </w:r>
    </w:p>
    <w:p w:rsidR="00E163DF" w:rsidRPr="00CE5054" w:rsidRDefault="00E163DF" w:rsidP="00E163D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E5054">
        <w:rPr>
          <w:rFonts w:ascii="Times New Roman" w:hAnsi="Times New Roman"/>
          <w:b/>
          <w:sz w:val="28"/>
          <w:szCs w:val="28"/>
          <w:lang w:eastAsia="uk-UA"/>
        </w:rPr>
        <w:t xml:space="preserve"> взяття на облік безхазяйного нерухомого майна</w:t>
      </w:r>
    </w:p>
    <w:p w:rsidR="00E163DF" w:rsidRPr="00CE5054" w:rsidRDefault="00E163DF" w:rsidP="00E163D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E5054">
        <w:rPr>
          <w:rFonts w:ascii="Times New Roman" w:hAnsi="Times New Roman"/>
          <w:b/>
          <w:sz w:val="28"/>
          <w:szCs w:val="28"/>
          <w:lang w:eastAsia="uk-UA"/>
        </w:rPr>
        <w:t>відділ «Центр надання адміністративних послуг» Менської міської ради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07"/>
        <w:gridCol w:w="2126"/>
        <w:gridCol w:w="2977"/>
      </w:tblGrid>
      <w:tr w:rsidR="00E163DF" w:rsidRPr="00CE5054" w:rsidTr="00E16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E163DF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3DF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E163DF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3DF">
              <w:rPr>
                <w:rFonts w:ascii="Times New Roman" w:hAnsi="Times New Roman"/>
                <w:b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E163DF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3DF">
              <w:rPr>
                <w:rFonts w:ascii="Times New Roman" w:hAnsi="Times New Roman"/>
                <w:b/>
              </w:rPr>
              <w:t>Відповідальна особа в залежності від суб’єкта до якого звернувся заявник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E163DF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3DF">
              <w:rPr>
                <w:rFonts w:ascii="Times New Roman" w:hAnsi="Times New Roman"/>
                <w:b/>
              </w:rPr>
              <w:t>Строки виконання етапів</w:t>
            </w:r>
          </w:p>
        </w:tc>
      </w:tr>
      <w:tr w:rsidR="00E163DF" w:rsidRPr="00CE5054" w:rsidTr="00E163DF">
        <w:trPr>
          <w:trHeight w:val="1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Інформування про види послуг, перелік документів,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E16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Державний реєстратор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E163DF" w:rsidRPr="00CE5054" w:rsidTr="00E163DF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Формування та друк заяви у двох примірниках, на якій заявник (за умови відсутності зауважень, до відомостей зазначених в ній) та особа, яка сформувала таку заяву, проставляють підписи.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DF" w:rsidRPr="00CE5054" w:rsidRDefault="00E163DF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 xml:space="preserve">     У момент звернення.</w:t>
            </w:r>
          </w:p>
        </w:tc>
      </w:tr>
      <w:tr w:rsidR="00E163DF" w:rsidRPr="00CE5054" w:rsidTr="00E163DF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Реєстрація заяви у базі даних заяв.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E163DF" w:rsidRPr="00CE5054" w:rsidTr="00E163DF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Виготовлення електронних копій поданих документів шляхом їх сканування та розміщення у базі даних заяв.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E163DF" w:rsidRPr="00CE5054" w:rsidTr="00E16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 xml:space="preserve">Передача за допомогою програмного забезпечення Державного реєстру речових прав на нерухоме майно документів до органу державної реєстрації прав </w:t>
            </w:r>
            <w:r w:rsidRPr="00CE50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E163DF" w:rsidRPr="00CE5054" w:rsidTr="00E163DF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Опрацювання заяви про державну реєстрацію прав,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Державний реєстратор прав на нерухоме майно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В порядку черговості надходження.</w:t>
            </w:r>
          </w:p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 xml:space="preserve">Строк не має  перевищувати  12 годин, крім вихідних та святкових днів, з </w:t>
            </w:r>
            <w:r w:rsidRPr="00CE5054">
              <w:rPr>
                <w:rFonts w:ascii="Times New Roman" w:hAnsi="Times New Roman"/>
                <w:sz w:val="28"/>
                <w:szCs w:val="28"/>
              </w:rPr>
              <w:lastRenderedPageBreak/>
              <w:t>моменту прийняття відповідної заяви.</w:t>
            </w:r>
          </w:p>
          <w:p w:rsidR="00E163DF" w:rsidRPr="00CE5054" w:rsidRDefault="00E163DF" w:rsidP="009F2599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63DF" w:rsidRPr="00CE5054" w:rsidTr="00E163DF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розгляд заяви про державну реєстрацію прав та документів, необхідних для її проведення.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DF" w:rsidRPr="00CE5054" w:rsidRDefault="00E163DF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DF" w:rsidRPr="00CE5054" w:rsidRDefault="00E163DF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3DF" w:rsidRPr="00CE5054" w:rsidTr="00E163D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DF" w:rsidRPr="00CE5054" w:rsidRDefault="00E163DF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прийняття рішення про взяття на облік безхазяйного нерухомого майна або про відмову у взятті на облік безхазяйного нерухомого майна, що розміщується на веб-порталі Мін’юсту.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3DF" w:rsidRPr="00CE5054" w:rsidTr="00E163D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 xml:space="preserve">формування </w:t>
            </w:r>
            <w:proofErr w:type="spellStart"/>
            <w:r w:rsidRPr="00CE5054">
              <w:rPr>
                <w:rFonts w:ascii="Times New Roman" w:hAnsi="Times New Roman"/>
                <w:sz w:val="28"/>
                <w:szCs w:val="28"/>
              </w:rPr>
              <w:t>витяга</w:t>
            </w:r>
            <w:proofErr w:type="spellEnd"/>
            <w:r w:rsidRPr="00CE5054">
              <w:rPr>
                <w:rFonts w:ascii="Times New Roman" w:hAnsi="Times New Roman"/>
                <w:sz w:val="28"/>
                <w:szCs w:val="28"/>
              </w:rPr>
              <w:t xml:space="preserve"> з Державного реєстру речових прав на нерухоме майно, що розміщується на веб-порталі Мін’юсту (у разі прийняття рішення про взяття на облік безхазяйного нерухомого майна).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3DF" w:rsidRPr="00CE5054" w:rsidTr="00E16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 xml:space="preserve">Передача за допомогою програмного забезпечення Державного реєстру речових прав на нерухоме майно результату надання адміністративної послуги </w:t>
            </w:r>
            <w:r w:rsidRPr="00CE50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Державний реєстратор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 xml:space="preserve">У день прийняття рішення </w:t>
            </w:r>
          </w:p>
        </w:tc>
      </w:tr>
      <w:tr w:rsidR="00E163DF" w:rsidRPr="00CE5054" w:rsidTr="00E163DF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 xml:space="preserve">Видача рішень та/або </w:t>
            </w:r>
            <w:proofErr w:type="spellStart"/>
            <w:r w:rsidRPr="00CE5054">
              <w:rPr>
                <w:rFonts w:ascii="Times New Roman" w:hAnsi="Times New Roman"/>
                <w:sz w:val="28"/>
                <w:szCs w:val="28"/>
              </w:rPr>
              <w:t>витяга</w:t>
            </w:r>
            <w:proofErr w:type="spellEnd"/>
            <w:r w:rsidRPr="00CE5054">
              <w:rPr>
                <w:rFonts w:ascii="Times New Roman" w:hAnsi="Times New Roman"/>
                <w:sz w:val="28"/>
                <w:szCs w:val="28"/>
              </w:rPr>
              <w:t xml:space="preserve"> з Державного реєстру речових прав на нерухоме майно в паперовій формі (за бажанням заявника).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F" w:rsidRPr="00CE5054" w:rsidRDefault="00E163DF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54">
              <w:rPr>
                <w:rFonts w:ascii="Times New Roman" w:hAnsi="Times New Roman"/>
                <w:sz w:val="28"/>
                <w:szCs w:val="28"/>
              </w:rPr>
              <w:t>В день прийняття рішення про державну реєстрацію прав та їх обтяжень (або про відмову в ній).</w:t>
            </w:r>
          </w:p>
        </w:tc>
      </w:tr>
    </w:tbl>
    <w:p w:rsidR="00E163DF" w:rsidRPr="00CE5054" w:rsidRDefault="00E163DF" w:rsidP="00E163DF">
      <w:pPr>
        <w:rPr>
          <w:rFonts w:ascii="Times New Roman" w:hAnsi="Times New Roman"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DF"/>
    <w:rsid w:val="004570EA"/>
    <w:rsid w:val="009E0ECC"/>
    <w:rsid w:val="00B31473"/>
    <w:rsid w:val="00C40015"/>
    <w:rsid w:val="00E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475C"/>
  <w15:chartTrackingRefBased/>
  <w15:docId w15:val="{850D7133-33F1-4130-B304-40689CF7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2020-12-23T18:46:00Z</dcterms:created>
  <dcterms:modified xsi:type="dcterms:W3CDTF">2020-12-23T18:46:00Z</dcterms:modified>
</cp:coreProperties>
</file>